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32"/>
          <w:szCs w:val="24"/>
          <w:u w:val="single"/>
        </w:rPr>
      </w:pPr>
      <w:r>
        <w:rPr>
          <w:rFonts w:cs="Times New Roman" w:ascii="Times New Roman" w:hAnsi="Times New Roman"/>
          <w:b/>
          <w:sz w:val="32"/>
          <w:szCs w:val="24"/>
          <w:u w:val="single"/>
        </w:rPr>
      </w:r>
    </w:p>
    <w:p>
      <w:pPr>
        <w:pStyle w:val="Normal"/>
        <w:rPr/>
      </w:pPr>
      <w:r>
        <w:rPr/>
        <w:drawing>
          <wp:inline distT="0" distB="0" distL="0" distR="0">
            <wp:extent cx="646430" cy="717550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99" t="-2422" r="-2699" b="-2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b/>
          <w:bCs/>
          <w:sz w:val="52"/>
          <w:szCs w:val="52"/>
        </w:rPr>
        <w:t>OBECNÍ ÚŘAD V    ŘÍMOVĚ</w:t>
      </w:r>
    </w:p>
    <w:p>
      <w:pPr>
        <w:pStyle w:val="Nadpis"/>
        <w:jc w:val="left"/>
        <w:rPr>
          <w:sz w:val="22"/>
        </w:rPr>
      </w:pPr>
      <w:r>
        <w:rPr>
          <w:rFonts w:cs="Times New Roman" w:ascii="Times New Roman" w:hAnsi="Times New Roman"/>
          <w:b/>
          <w:sz w:val="22"/>
          <w:szCs w:val="22"/>
          <w:u w:val="single"/>
        </w:rPr>
        <w:t>PSČ: 37324                okres  ČESKÉ  BUDĚJOVICE             tel./fax  00 420   387987236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v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yřizuje: ing. Lenka Šímová</w:t>
      </w:r>
    </w:p>
    <w:p>
      <w:pPr>
        <w:pStyle w:val="Tlotextu"/>
        <w:spacing w:lineRule="auto" w:line="240"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sz w:val="22"/>
          <w:szCs w:val="22"/>
          <w:u w:val="none"/>
        </w:rPr>
        <w:t>tel:607 954 875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32"/>
          <w:szCs w:val="24"/>
          <w:u w:val="single"/>
        </w:rPr>
        <w:t xml:space="preserve">Oznámení o konání společného jednání o návrhu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4"/>
          <w:u w:val="single"/>
        </w:rPr>
      </w:pPr>
      <w:r>
        <w:rPr>
          <w:rFonts w:cs="Times New Roman" w:ascii="Times New Roman" w:hAnsi="Times New Roman"/>
          <w:b/>
          <w:sz w:val="32"/>
          <w:szCs w:val="24"/>
          <w:u w:val="single"/>
        </w:rPr>
        <w:t xml:space="preserve">změny </w:t>
      </w:r>
      <w:bookmarkStart w:id="0" w:name="_GoBack"/>
      <w:bookmarkEnd w:id="0"/>
      <w:r>
        <w:rPr>
          <w:rFonts w:cs="Times New Roman" w:ascii="Times New Roman" w:hAnsi="Times New Roman"/>
          <w:b/>
          <w:sz w:val="32"/>
          <w:szCs w:val="24"/>
          <w:u w:val="single"/>
        </w:rPr>
        <w:t>č. 1 územního plánu Římov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Obecní úřad Římov, který zajistil splnění kvalifikačních požadavků dle § 24 zákona č. 183/2006 Sb., o územním plánování a stavebním řádu, ve znění pozdějších předpisů (dále jen „stavební zákon“), pořizuje na základě usnesení Zastupitelstva obce Římov  č. 32/2017 ze dne 19. dubna 2017 a v souladu s § 6 odst. 2 stavebního zákona změnu č. 1 územního plánu Římov.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Obecní úřad Římov, jakožto pořizovatel změny č. 1 územního plánu Římov, v souladu s § 50 odst. 2 stavebního zákona oznamuje, že  </w:t>
      </w:r>
    </w:p>
    <w:p>
      <w:pPr>
        <w:pStyle w:val="Normal"/>
        <w:spacing w:before="0" w:after="29"/>
        <w:jc w:val="center"/>
        <w:rPr>
          <w:rFonts w:ascii="Times New Roman" w:hAnsi="Times New Roman" w:cs="Times New Roman"/>
          <w:b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  <w:t xml:space="preserve">společné jednání </w:t>
      </w:r>
    </w:p>
    <w:p>
      <w:pPr>
        <w:pStyle w:val="Normal"/>
        <w:spacing w:before="0" w:after="29"/>
        <w:jc w:val="center"/>
        <w:rPr>
          <w:rFonts w:ascii="Times New Roman" w:hAnsi="Times New Roman" w:cs="Times New Roman"/>
          <w:b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  <w:t>o návrhu změny č. 1 územního plánu Římov</w:t>
      </w:r>
    </w:p>
    <w:p>
      <w:pPr>
        <w:pStyle w:val="Normal"/>
        <w:spacing w:before="0" w:after="29"/>
        <w:jc w:val="center"/>
        <w:rPr>
          <w:rFonts w:ascii="Times New Roman" w:hAnsi="Times New Roman" w:cs="Times New Roman"/>
          <w:b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  <w:t>se bude konat dne 10. 11. 2017 v 9:00 hodin</w:t>
      </w:r>
    </w:p>
    <w:p>
      <w:pPr>
        <w:pStyle w:val="Normal"/>
        <w:spacing w:before="0" w:after="29"/>
        <w:jc w:val="center"/>
        <w:rPr>
          <w:rFonts w:ascii="Times New Roman" w:hAnsi="Times New Roman" w:cs="Times New Roman"/>
          <w:b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  <w:t>v zasedací místnosti Obecního úřadu Římov</w:t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</w:rPr>
        <w:t xml:space="preserve">Návrh změny č. 1 územního plánu Římov je přílohou tohoto oznámení, popř. je možno se s ním seznámit od </w:t>
      </w:r>
      <w:r>
        <w:rPr>
          <w:rFonts w:cs="Times New Roman" w:ascii="Times New Roman" w:hAnsi="Times New Roman"/>
          <w:b/>
        </w:rPr>
        <w:t xml:space="preserve">25. října 2017 </w:t>
      </w:r>
      <w:r>
        <w:rPr>
          <w:rFonts w:cs="Times New Roman" w:ascii="Times New Roman" w:hAnsi="Times New Roman"/>
        </w:rPr>
        <w:t xml:space="preserve">na elektronické úřední desce obecního úřadu Římov, </w:t>
      </w:r>
      <w:r>
        <w:rPr>
          <w:rFonts w:cs="Times New Roman" w:ascii="Times New Roman" w:hAnsi="Times New Roman"/>
          <w:b/>
        </w:rPr>
        <w:t xml:space="preserve">odkaz </w:t>
      </w:r>
      <w:hyperlink r:id="rId3">
        <w:r>
          <w:rPr>
            <w:rStyle w:val="Internetovodkaz"/>
            <w:rFonts w:cs="Times New Roman" w:ascii="Times New Roman" w:hAnsi="Times New Roman"/>
            <w:b/>
          </w:rPr>
          <w:t>http://www.rimov.cz/urad/uredni-deska/</w:t>
        </w:r>
      </w:hyperlink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 xml:space="preserve">nebo v tištěné podobě na Obecním úřadu Římov. </w:t>
      </w:r>
    </w:p>
    <w:p>
      <w:pPr>
        <w:pStyle w:val="Tlotextu"/>
        <w:spacing w:before="40" w:after="20"/>
        <w:jc w:val="both"/>
        <w:rPr/>
      </w:pPr>
      <w:r>
        <w:rPr>
          <w:rFonts w:eastAsia="Calibri" w:eastAsiaTheme="minorHAnsi"/>
          <w:b/>
          <w:color w:val="00000A"/>
          <w:szCs w:val="24"/>
          <w:lang w:eastAsia="en-US"/>
        </w:rPr>
        <w:t xml:space="preserve">V souladu s § 50 odst. 2 stavebního zákona mohou dotčené orgány uplatnit do 30 dnů ode dne společného jednání (tj. do 11. prosince 2017) u pořizovatele (Obecní úřad Římov, Náměstí J. Gurreho 2, 37324  Římov) svá stanoviska. </w:t>
      </w:r>
      <w:r>
        <w:rPr>
          <w:rFonts w:eastAsia="Calibri" w:eastAsiaTheme="minorHAnsi"/>
          <w:color w:val="00000A"/>
          <w:szCs w:val="24"/>
          <w:lang w:eastAsia="en-US"/>
        </w:rPr>
        <w:t>Ke stanoviskům uplatněným po této lhůtě se nepřihlíží.</w:t>
      </w:r>
    </w:p>
    <w:p>
      <w:pPr>
        <w:pStyle w:val="Tlotextu"/>
        <w:spacing w:before="40" w:after="20"/>
        <w:jc w:val="both"/>
        <w:rPr>
          <w:rFonts w:eastAsia="Calibri" w:eastAsiaTheme="minorHAnsi"/>
          <w:b/>
          <w:b/>
          <w:color w:val="00000A"/>
          <w:szCs w:val="24"/>
          <w:lang w:eastAsia="en-US"/>
        </w:rPr>
      </w:pPr>
      <w:r>
        <w:rPr>
          <w:rFonts w:eastAsia="Calibri" w:eastAsiaTheme="minorHAnsi"/>
          <w:b/>
          <w:color w:val="00000A"/>
          <w:szCs w:val="24"/>
          <w:lang w:eastAsia="en-US"/>
        </w:rPr>
        <w:t xml:space="preserve">V souladu s § 50 odst. 2 stavebního zákona mohou sousední obce uplatnit do 30 dnů ode dne společného jednání (tj. do 11. prosince 2017) u pořizovatele (Obecní úřad Římov, Náměstí J. Gurreho 2, 37324  Římov) své připomínky. </w:t>
      </w:r>
      <w:r>
        <w:rPr>
          <w:rFonts w:eastAsia="Calibri" w:eastAsiaTheme="minorHAnsi"/>
          <w:color w:val="00000A"/>
          <w:szCs w:val="24"/>
          <w:lang w:eastAsia="en-US"/>
        </w:rPr>
        <w:t>K připomínkám uplatněným po této lhůtě se nepřihlíží.</w:t>
      </w:r>
    </w:p>
    <w:p>
      <w:pPr>
        <w:pStyle w:val="Tlotextu"/>
        <w:spacing w:before="40" w:after="20"/>
        <w:jc w:val="both"/>
        <w:rPr>
          <w:rFonts w:eastAsia="Calibri" w:eastAsiaTheme="minorHAnsi"/>
          <w:b/>
          <w:b/>
          <w:color w:val="00000A"/>
          <w:szCs w:val="24"/>
          <w:lang w:eastAsia="en-US"/>
        </w:rPr>
      </w:pPr>
      <w:r>
        <w:rPr>
          <w:rFonts w:eastAsia="Calibri" w:eastAsiaTheme="minorHAnsi"/>
          <w:b/>
          <w:color w:val="00000A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lotextu"/>
        <w:spacing w:before="40" w:after="20"/>
        <w:jc w:val="both"/>
        <w:rPr>
          <w:rFonts w:eastAsia="Calibri" w:eastAsiaTheme="minorHAnsi"/>
          <w:color w:val="00000A"/>
          <w:szCs w:val="24"/>
          <w:lang w:eastAsia="en-US"/>
        </w:rPr>
      </w:pPr>
      <w:r>
        <w:rPr>
          <w:szCs w:val="24"/>
        </w:rPr>
        <w:tab/>
        <w:tab/>
        <w:tab/>
        <w:tab/>
        <w:tab/>
        <w:tab/>
        <w:tab/>
        <w:tab/>
      </w:r>
      <w:r>
        <w:rPr>
          <w:rFonts w:eastAsia="Calibri" w:eastAsiaTheme="minorHAnsi"/>
          <w:color w:val="00000A"/>
          <w:szCs w:val="24"/>
          <w:lang w:eastAsia="en-US"/>
        </w:rPr>
        <w:t>Ing. Miroslav Slinták</w:t>
      </w:r>
    </w:p>
    <w:p>
      <w:pPr>
        <w:pStyle w:val="Tlotextu"/>
        <w:spacing w:before="40" w:after="20"/>
        <w:jc w:val="both"/>
        <w:rPr>
          <w:rFonts w:eastAsia="Calibri" w:eastAsiaTheme="minorHAnsi"/>
          <w:color w:val="00000A"/>
          <w:szCs w:val="24"/>
          <w:lang w:eastAsia="en-US"/>
        </w:rPr>
      </w:pPr>
      <w:r>
        <w:rPr>
          <w:rFonts w:eastAsia="Calibri" w:eastAsiaTheme="minorHAnsi"/>
          <w:color w:val="00000A"/>
          <w:szCs w:val="24"/>
          <w:lang w:eastAsia="en-US"/>
        </w:rPr>
        <w:tab/>
        <w:tab/>
        <w:tab/>
        <w:tab/>
        <w:tab/>
        <w:tab/>
        <w:tab/>
        <w:tab/>
        <w:t xml:space="preserve">starosta obce </w:t>
      </w:r>
    </w:p>
    <w:p>
      <w:pPr>
        <w:pStyle w:val="Tlotextu"/>
        <w:spacing w:before="40" w:after="20"/>
        <w:jc w:val="both"/>
        <w:rPr>
          <w:rFonts w:eastAsia="Calibri" w:eastAsiaTheme="minorHAnsi"/>
          <w:color w:val="00000A"/>
          <w:szCs w:val="24"/>
          <w:lang w:eastAsia="en-US"/>
        </w:rPr>
      </w:pPr>
      <w:r>
        <w:rPr>
          <w:rFonts w:eastAsia="Calibri" w:eastAsiaTheme="minorHAnsi"/>
          <w:color w:val="00000A"/>
          <w:szCs w:val="24"/>
          <w:lang w:eastAsia="en-US"/>
        </w:rPr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Příloha: Návrh změny č. 1 územního plánu Římov (textová i grafická část)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before="0" w:after="12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Rozdělovník změna č.1 UP Římov </w:t>
      </w:r>
    </w:p>
    <w:tbl>
      <w:tblPr>
        <w:tblStyle w:val="Mkatabulky"/>
        <w:tblW w:w="906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8"/>
        <w:gridCol w:w="2931"/>
        <w:gridCol w:w="2623"/>
      </w:tblGrid>
      <w:tr>
        <w:trPr/>
        <w:tc>
          <w:tcPr>
            <w:tcW w:w="3508" w:type="dxa"/>
            <w:tcBorders/>
            <w:shd w:color="auto" w:fill="000000" w:themeFill="text1" w:val="clear"/>
            <w:tcMar>
              <w:left w:w="103" w:type="dxa"/>
            </w:tcMar>
          </w:tcPr>
          <w:p>
            <w:pPr>
              <w:pStyle w:val="Normal"/>
              <w:spacing w:lineRule="auto" w:line="240" w:before="4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dotčený orgán</w:t>
            </w:r>
          </w:p>
        </w:tc>
        <w:tc>
          <w:tcPr>
            <w:tcW w:w="2931" w:type="dxa"/>
            <w:tcBorders/>
            <w:shd w:color="auto" w:fill="000000" w:themeFill="text1" w:val="clear"/>
            <w:tcMar>
              <w:left w:w="103" w:type="dxa"/>
            </w:tcMar>
          </w:tcPr>
          <w:p>
            <w:pPr>
              <w:pStyle w:val="Normal"/>
              <w:spacing w:lineRule="auto" w:line="240" w:before="4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adresa</w:t>
            </w:r>
          </w:p>
        </w:tc>
        <w:tc>
          <w:tcPr>
            <w:tcW w:w="2623" w:type="dxa"/>
            <w:tcBorders/>
            <w:shd w:color="auto" w:fill="000000" w:themeFill="text1" w:val="clear"/>
            <w:tcMar>
              <w:left w:w="103" w:type="dxa"/>
            </w:tcMar>
          </w:tcPr>
          <w:p>
            <w:pPr>
              <w:pStyle w:val="Normal"/>
              <w:spacing w:lineRule="auto" w:line="240" w:before="4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identifikátor datové schránky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Magistrát města České Budějovice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120" w:after="0"/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odbor ochrany životního prostředí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120" w:after="0"/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odbor památkové péče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120" w:after="0"/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odbor dopravy a silničního hospodářství</w:t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nám. Přemysla Otakara II. </w:t>
              <w:br/>
              <w:t>České Budějovice 1</w:t>
              <w:br/>
              <w:t>37001 České Budějovice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kjgb4yx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Ministerstvo životního prostředí, odbor výkonu státní správy II, </w:t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Mánesova 3a, 370 01 České Budějovice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9gsaax4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Ministerstvo průmyslu a obchodu, sekce energetiky, </w:t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 Františku 32, 110 15 Praha 1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bxtaaw4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Ministerstvo dopravy</w:t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nábřeží L. Svobody 12, 110 15 Praha 1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n75aau3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Ministerstvo vnitra, odbor správy majetku, </w:t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P. O. BOX 21/OSM, 170 34 Praha 7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6bnaawp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Ministerstvo zemědělství, Pozemkový úřad České Budějovice</w:t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Rudolfovská 80, 370 78 České Budějovice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yphaax8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Ministerstvo kultury</w:t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Maltézské náměstí 471/1, 118 11 Praha 1 – Malá Strana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8spaaur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Jihočeský kraj, Krajský úřad,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120" w:after="0"/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odbor životního prostředí, zemědělství a lesnictví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120" w:after="0"/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odbor kultury a památkové péče,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120" w:after="0"/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odbor dopravy a silničního</w:t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 Zimního stadionu 1952/2, 370 76 České Budějovice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kdib3rr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Krajská hygienická stanice Jihočeského kraje</w:t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 Sadech 25, 370 71 České Budějovice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agzai3c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Krajská veterinární správa pro Jihočeský kraj, inspektorát České Budějovice, </w:t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Severní 9, 370 10 České Budějovice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d2vairv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Style w:val="Prewrap"/>
                <w:rFonts w:cs="Times New Roman" w:ascii="Times New Roman" w:hAnsi="Times New Roman"/>
              </w:rPr>
              <w:t>Obvodní báňský úřad pro území krajů Plzeňského a Jihočeského</w:t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Hřímalého 11, 301 00 Plzeň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m4eadvu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Ministerstvo obrany, Agentura hospodaření s nemovitým majetkem, odbor územní správy majetku Pardubice, oddělení ochrany územních zájmů Č. Budějovice, </w:t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Teplého 1899/C, 530 02 Pardubice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hjyaavk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Státní úřad pro jadernou bezpečnost, regionální centrum, </w:t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Schneiderova 32, 370 01 České Budějovice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me7aazb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Hasičský záchranný sbor Jihočeského kraje, </w:t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Pražská 52b, 370 04 České Budějovice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ph9aiu3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Státní energetická inspekce, územní inspektorát pro Jihočeský kraj, </w:t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Lipenská 17, 370 01 České Budějovice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hq2aev4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292929"/>
              </w:rPr>
            </w:pPr>
            <w:r>
              <w:rPr>
                <w:rFonts w:cs="Times New Roman" w:ascii="Times New Roman" w:hAnsi="Times New Roman"/>
                <w:color w:val="292929"/>
              </w:rPr>
              <w:t xml:space="preserve">Agentura hospodaření s nemovitým majetkem, odbor územní správy majetku Pardubice, </w:t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292929"/>
              </w:rPr>
              <w:t>Teplého 1899, 530 02 Pardubice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Mkatabulky"/>
        <w:tblW w:w="906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565"/>
        <w:gridCol w:w="2931"/>
        <w:gridCol w:w="2"/>
        <w:gridCol w:w="2621"/>
      </w:tblGrid>
      <w:tr>
        <w:trPr/>
        <w:tc>
          <w:tcPr>
            <w:tcW w:w="3508" w:type="dxa"/>
            <w:gridSpan w:val="2"/>
            <w:tcBorders/>
            <w:shd w:color="auto" w:fill="000000" w:themeFill="text1" w:val="clear"/>
            <w:tcMar>
              <w:left w:w="103" w:type="dxa"/>
            </w:tcMar>
          </w:tcPr>
          <w:p>
            <w:pPr>
              <w:pStyle w:val="Normal"/>
              <w:spacing w:lineRule="auto" w:line="240" w:before="4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Sousední obce</w:t>
            </w:r>
          </w:p>
        </w:tc>
        <w:tc>
          <w:tcPr>
            <w:tcW w:w="2931" w:type="dxa"/>
            <w:tcBorders/>
            <w:shd w:color="auto" w:fill="000000" w:themeFill="text1" w:val="clear"/>
            <w:tcMar>
              <w:left w:w="103" w:type="dxa"/>
            </w:tcMar>
          </w:tcPr>
          <w:p>
            <w:pPr>
              <w:pStyle w:val="Normal"/>
              <w:spacing w:lineRule="auto" w:line="240" w:before="4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adresa</w:t>
            </w:r>
          </w:p>
        </w:tc>
        <w:tc>
          <w:tcPr>
            <w:tcW w:w="2623" w:type="dxa"/>
            <w:gridSpan w:val="2"/>
            <w:tcBorders/>
            <w:shd w:color="auto" w:fill="000000" w:themeFill="text1" w:val="clear"/>
            <w:tcMar>
              <w:left w:w="103" w:type="dxa"/>
            </w:tcMar>
          </w:tcPr>
          <w:p>
            <w:pPr>
              <w:pStyle w:val="Normal"/>
              <w:spacing w:lineRule="auto" w:line="240" w:before="4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identifikátor datové schránky</w:t>
            </w:r>
          </w:p>
        </w:tc>
      </w:tr>
      <w:tr>
        <w:trPr/>
        <w:tc>
          <w:tcPr>
            <w:tcW w:w="2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3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Obec Mokrý  Lom</w:t>
            </w:r>
          </w:p>
        </w:tc>
        <w:tc>
          <w:tcPr>
            <w:tcW w:w="3498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Mokrý Lom 1, Mokrý Lom 374 01</w:t>
            </w:r>
          </w:p>
        </w:tc>
        <w:tc>
          <w:tcPr>
            <w:tcW w:w="2621" w:type="dxa"/>
            <w:tcBorders/>
            <w:shd w:fill="auto" w:val="clear"/>
            <w:tcMar>
              <w:left w:w="103" w:type="dxa"/>
            </w:tcMar>
          </w:tcPr>
          <w:p>
            <w:pPr>
              <w:pStyle w:val="Default"/>
              <w:spacing w:lineRule="auto" w:line="240" w:before="120" w:after="0"/>
              <w:ind w:left="357" w:hanging="0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z w:val="22"/>
                <w:szCs w:val="22"/>
              </w:rPr>
              <w:t>qesbsrk</w:t>
            </w:r>
          </w:p>
        </w:tc>
      </w:tr>
      <w:tr>
        <w:trPr/>
        <w:tc>
          <w:tcPr>
            <w:tcW w:w="2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3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Obec Komařice</w:t>
            </w:r>
          </w:p>
        </w:tc>
        <w:tc>
          <w:tcPr>
            <w:tcW w:w="3498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Komařice č.p. 7, 37314 Komařice</w:t>
            </w:r>
          </w:p>
        </w:tc>
        <w:tc>
          <w:tcPr>
            <w:tcW w:w="2621" w:type="dxa"/>
            <w:tcBorders/>
            <w:shd w:fill="auto" w:val="clear"/>
            <w:tcMar>
              <w:left w:w="103" w:type="dxa"/>
            </w:tcMar>
          </w:tcPr>
          <w:p>
            <w:pPr>
              <w:pStyle w:val="Default"/>
              <w:spacing w:lineRule="auto" w:line="240" w:before="120" w:after="0"/>
              <w:ind w:left="357" w:hanging="0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z w:val="22"/>
                <w:szCs w:val="22"/>
              </w:rPr>
              <w:t>xqdb5px</w:t>
            </w:r>
          </w:p>
        </w:tc>
      </w:tr>
      <w:tr>
        <w:trPr/>
        <w:tc>
          <w:tcPr>
            <w:tcW w:w="2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3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Obec Střížov</w:t>
            </w:r>
          </w:p>
        </w:tc>
        <w:tc>
          <w:tcPr>
            <w:tcW w:w="3498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Střížov č.p. 63, 37401 Střížov</w:t>
            </w:r>
          </w:p>
        </w:tc>
        <w:tc>
          <w:tcPr>
            <w:tcW w:w="262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3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w7tamvq</w:t>
            </w:r>
          </w:p>
        </w:tc>
      </w:tr>
      <w:tr>
        <w:trPr/>
        <w:tc>
          <w:tcPr>
            <w:tcW w:w="2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3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Obec Doudleby</w:t>
            </w:r>
          </w:p>
        </w:tc>
        <w:tc>
          <w:tcPr>
            <w:tcW w:w="3498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Doudleby č.p. 6, 37007 Doudleby</w:t>
            </w:r>
          </w:p>
        </w:tc>
        <w:tc>
          <w:tcPr>
            <w:tcW w:w="262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3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kutb5e5</w:t>
            </w:r>
          </w:p>
        </w:tc>
      </w:tr>
      <w:tr>
        <w:trPr/>
        <w:tc>
          <w:tcPr>
            <w:tcW w:w="2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3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Obec Kamenný Újezd</w:t>
            </w:r>
          </w:p>
        </w:tc>
        <w:tc>
          <w:tcPr>
            <w:tcW w:w="3498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Kamenný újezd č.p. 18, 33701 Kamenný Újezd</w:t>
            </w:r>
          </w:p>
        </w:tc>
        <w:tc>
          <w:tcPr>
            <w:tcW w:w="2621" w:type="dxa"/>
            <w:tcBorders/>
            <w:shd w:fill="auto" w:val="clear"/>
            <w:tcMar>
              <w:left w:w="103" w:type="dxa"/>
            </w:tcMar>
          </w:tcPr>
          <w:p>
            <w:pPr>
              <w:pStyle w:val="Default"/>
              <w:tabs>
                <w:tab w:val="left" w:pos="825" w:leader="none"/>
              </w:tabs>
              <w:spacing w:lineRule="auto" w:line="240" w:before="120" w:after="0"/>
              <w:ind w:left="357" w:hanging="0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z w:val="22"/>
                <w:szCs w:val="22"/>
              </w:rPr>
              <w:t>g6ubkkr</w:t>
            </w:r>
          </w:p>
        </w:tc>
      </w:tr>
      <w:tr>
        <w:trPr/>
        <w:tc>
          <w:tcPr>
            <w:tcW w:w="2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3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Město Velešín </w:t>
            </w:r>
          </w:p>
        </w:tc>
        <w:tc>
          <w:tcPr>
            <w:tcW w:w="3498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náměstí J. V. Kamarýta 76, 38232 Velešín</w:t>
            </w:r>
          </w:p>
        </w:tc>
        <w:tc>
          <w:tcPr>
            <w:tcW w:w="262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3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8r8bwj8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Mkatabulky"/>
        <w:tblW w:w="906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3498"/>
        <w:gridCol w:w="2621"/>
      </w:tblGrid>
      <w:tr>
        <w:trPr/>
        <w:tc>
          <w:tcPr>
            <w:tcW w:w="2943" w:type="dxa"/>
            <w:tcBorders/>
            <w:shd w:color="auto" w:fill="000000" w:themeFill="text1" w:val="clear"/>
            <w:tcMar>
              <w:left w:w="103" w:type="dxa"/>
            </w:tcMar>
          </w:tcPr>
          <w:p>
            <w:pPr>
              <w:pStyle w:val="Normal"/>
              <w:spacing w:lineRule="auto" w:line="240" w:before="4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Krajský úřad</w:t>
            </w:r>
          </w:p>
        </w:tc>
        <w:tc>
          <w:tcPr>
            <w:tcW w:w="3498" w:type="dxa"/>
            <w:tcBorders/>
            <w:shd w:color="auto" w:fill="000000" w:themeFill="text1" w:val="clear"/>
            <w:tcMar>
              <w:left w:w="103" w:type="dxa"/>
            </w:tcMar>
          </w:tcPr>
          <w:p>
            <w:pPr>
              <w:pStyle w:val="Normal"/>
              <w:spacing w:lineRule="auto" w:line="240" w:before="4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adresa</w:t>
            </w:r>
          </w:p>
        </w:tc>
        <w:tc>
          <w:tcPr>
            <w:tcW w:w="2621" w:type="dxa"/>
            <w:tcBorders/>
            <w:shd w:color="auto" w:fill="000000" w:themeFill="text1" w:val="clear"/>
            <w:tcMar>
              <w:left w:w="103" w:type="dxa"/>
            </w:tcMar>
          </w:tcPr>
          <w:p>
            <w:pPr>
              <w:pStyle w:val="Normal"/>
              <w:spacing w:lineRule="auto" w:line="240" w:before="4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identifikátor datové schránky</w:t>
            </w:r>
          </w:p>
        </w:tc>
      </w:tr>
      <w:tr>
        <w:trPr/>
        <w:tc>
          <w:tcPr>
            <w:tcW w:w="29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3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Jihočeská kraj, Krajský úřad, odbor regionálního rozvoje, územního plánování, stavebního řádu a investic</w:t>
            </w:r>
          </w:p>
        </w:tc>
        <w:tc>
          <w:tcPr>
            <w:tcW w:w="34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4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 Zimního stadionu 1952/2, 370 76 České Budějovice</w:t>
            </w:r>
          </w:p>
        </w:tc>
        <w:tc>
          <w:tcPr>
            <w:tcW w:w="262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3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kdib3rr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Mkatabulky"/>
        <w:tblW w:w="906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8"/>
        <w:gridCol w:w="2931"/>
        <w:gridCol w:w="2623"/>
      </w:tblGrid>
      <w:tr>
        <w:trPr/>
        <w:tc>
          <w:tcPr>
            <w:tcW w:w="3508" w:type="dxa"/>
            <w:tcBorders/>
            <w:shd w:color="auto" w:fill="000000" w:themeFill="text1" w:val="clear"/>
            <w:tcMar>
              <w:left w:w="103" w:type="dxa"/>
            </w:tcMar>
          </w:tcPr>
          <w:p>
            <w:pPr>
              <w:pStyle w:val="Normal"/>
              <w:spacing w:lineRule="auto" w:line="240" w:before="4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 vědomí</w:t>
            </w:r>
          </w:p>
        </w:tc>
        <w:tc>
          <w:tcPr>
            <w:tcW w:w="2931" w:type="dxa"/>
            <w:tcBorders/>
            <w:shd w:color="auto" w:fill="000000" w:themeFill="text1" w:val="clear"/>
            <w:tcMar>
              <w:left w:w="103" w:type="dxa"/>
            </w:tcMar>
          </w:tcPr>
          <w:p>
            <w:pPr>
              <w:pStyle w:val="Normal"/>
              <w:spacing w:lineRule="auto" w:line="240" w:before="4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adresa</w:t>
            </w:r>
          </w:p>
        </w:tc>
        <w:tc>
          <w:tcPr>
            <w:tcW w:w="2623" w:type="dxa"/>
            <w:tcBorders/>
            <w:shd w:color="auto" w:fill="000000" w:themeFill="text1" w:val="clear"/>
            <w:tcMar>
              <w:left w:w="103" w:type="dxa"/>
            </w:tcMar>
          </w:tcPr>
          <w:p>
            <w:pPr>
              <w:pStyle w:val="Normal"/>
              <w:spacing w:lineRule="auto" w:line="240" w:before="4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identifikátor datové schránky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3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Magistrát města České Budějovice -  stavební úřad</w:t>
            </w:r>
          </w:p>
        </w:tc>
        <w:tc>
          <w:tcPr>
            <w:tcW w:w="29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4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nám. Přemysla Otakara II. 1/1</w:t>
              <w:br/>
              <w:t>České Budějovice 1</w:t>
              <w:br/>
              <w:t>37001 České Budějovice</w:t>
            </w:r>
          </w:p>
        </w:tc>
        <w:tc>
          <w:tcPr>
            <w:tcW w:w="26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3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kjgb4yx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sectPr>
      <w:headerReference w:type="default" r:id="rId4"/>
      <w:footerReference w:type="default" r:id="rId5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68740190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  <w:r>
          <w:rPr/>
          <w:t>/3</w:t>
        </w:r>
      </w:p>
    </w:sdtContent>
  </w:sdt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/>
    </w:pPr>
    <w:r>
      <w:rPr/>
      <w:t>Dne 24.10.2017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1f7403"/>
    <w:rPr>
      <w:color w:val="0000FF" w:themeColor="hyperlink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c5061c"/>
    <w:rPr>
      <w:rFonts w:ascii="Times New Roman" w:hAnsi="Times New Roman" w:eastAsia="Times New Roman" w:cs="Times New Roman"/>
      <w:color w:val="000000"/>
      <w:sz w:val="24"/>
      <w:szCs w:val="20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b710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b7108"/>
    <w:rPr>
      <w:b/>
      <w:bCs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2d131f"/>
    <w:rPr/>
  </w:style>
  <w:style w:type="character" w:styleId="ZpatChar" w:customStyle="1">
    <w:name w:val="Zápatí Char"/>
    <w:basedOn w:val="DefaultParagraphFont"/>
    <w:link w:val="Zpat"/>
    <w:uiPriority w:val="99"/>
    <w:qFormat/>
    <w:rsid w:val="002d131f"/>
    <w:rPr/>
  </w:style>
  <w:style w:type="character" w:styleId="Prewrap" w:customStyle="1">
    <w:name w:val="prewrap"/>
    <w:basedOn w:val="DefaultParagraphFont"/>
    <w:qFormat/>
    <w:rsid w:val="0018524d"/>
    <w:rPr/>
  </w:style>
  <w:style w:type="character" w:styleId="ListLabel1">
    <w:name w:val="ListLabel 1"/>
    <w:qFormat/>
    <w:rPr>
      <w:rFonts w:eastAsia="Calibri" w:cs="TimesNew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ascii="Times New Roman" w:hAnsi="Times New Roman"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c5061c"/>
    <w:pPr>
      <w:spacing w:lineRule="auto" w:line="240" w:before="0" w:after="0"/>
    </w:pPr>
    <w:rPr>
      <w:rFonts w:ascii="Times New Roman" w:hAnsi="Times New Roman" w:eastAsia="Times New Roman" w:cs="Times New Roman"/>
      <w:color w:val="000000"/>
      <w:sz w:val="24"/>
      <w:szCs w:val="20"/>
      <w:lang w:eastAsia="cs-CZ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0a2da7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sz w:val="24"/>
      <w:szCs w:val="24"/>
      <w:lang w:val="cs-CZ" w:eastAsia="cs-CZ" w:bidi="ar-SA"/>
    </w:rPr>
  </w:style>
  <w:style w:type="paragraph" w:styleId="ListParagraph">
    <w:name w:val="List Paragraph"/>
    <w:basedOn w:val="Normal"/>
    <w:uiPriority w:val="34"/>
    <w:qFormat/>
    <w:rsid w:val="00a20feb"/>
    <w:pPr>
      <w:spacing w:before="0" w:after="200"/>
      <w:ind w:left="720" w:hanging="0"/>
      <w:contextualSpacing/>
    </w:pPr>
    <w:rPr/>
  </w:style>
  <w:style w:type="paragraph" w:styleId="Zhlav">
    <w:name w:val="Header"/>
    <w:basedOn w:val="Normal"/>
    <w:link w:val="ZhlavChar"/>
    <w:uiPriority w:val="99"/>
    <w:unhideWhenUsed/>
    <w:rsid w:val="002d131f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2d131f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2d13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rimov.cz/urad/uredni-deska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LibreOffice/5.3.0.3$Windows_x86 LibreOffice_project/7074905676c47b82bbcfbea1aeefc84afe1c50e1</Application>
  <Pages>3</Pages>
  <Words>681</Words>
  <Characters>3839</Characters>
  <CharactersWithSpaces>4485</CharactersWithSpaces>
  <Paragraphs>111</Paragraphs>
  <Company>KUJC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2017-10-23T20:40:00Z</dcterms:created>
  <dc:creator>Třísková Věra</dc:creator>
  <dc:description/>
  <dc:language>cs-CZ</dc:language>
  <cp:lastModifiedBy/>
  <cp:lastPrinted>2017-10-24T11:11:57Z</cp:lastPrinted>
  <dcterms:modified xsi:type="dcterms:W3CDTF">2017-10-24T11:16:24Z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KUJC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